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0CA6" w14:textId="5C583295" w:rsidR="005678A2" w:rsidRDefault="009F381C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Protect yourself from financial loss this flood season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14:paraId="6BD621C1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14:paraId="10D9E712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14:paraId="12825E0E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14:paraId="2E5F01A0" w14:textId="77777777" w:rsidR="008833EB" w:rsidRPr="00355B0F" w:rsidRDefault="0042118F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14:paraId="0DCE15FE" w14:textId="77777777" w:rsidR="008833EB" w:rsidRPr="008833EB" w:rsidRDefault="008833EB" w:rsidP="008833EB">
      <w:pPr>
        <w:jc w:val="center"/>
        <w:rPr>
          <w:rFonts w:ascii="Arial" w:hAnsi="Arial" w:cs="Arial"/>
          <w:b/>
          <w:sz w:val="24"/>
          <w:szCs w:val="24"/>
        </w:rPr>
      </w:pPr>
      <w:r w:rsidRPr="008833EB">
        <w:rPr>
          <w:rFonts w:ascii="Arial" w:hAnsi="Arial" w:cs="Arial"/>
          <w:b/>
          <w:sz w:val="24"/>
          <w:szCs w:val="24"/>
        </w:rPr>
        <w:t>Your Flood Risk</w:t>
      </w:r>
    </w:p>
    <w:p w14:paraId="362E73F6" w14:textId="77777777"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14:paraId="2F23712C" w14:textId="3E99624F" w:rsidR="008E40D4" w:rsidRPr="008E40D4" w:rsidRDefault="008833EB" w:rsidP="008E4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valued </w:t>
      </w:r>
      <w:r w:rsidRPr="00355B0F">
        <w:rPr>
          <w:rFonts w:ascii="Arial" w:hAnsi="Arial" w:cs="Arial"/>
          <w:sz w:val="24"/>
          <w:szCs w:val="24"/>
        </w:rPr>
        <w:t>client of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Pr="00355B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Pr="00355B0F">
        <w:rPr>
          <w:rFonts w:ascii="Arial" w:hAnsi="Arial" w:cs="Arial"/>
          <w:sz w:val="24"/>
          <w:szCs w:val="24"/>
        </w:rPr>
        <w:t>flood insurance</w:t>
      </w:r>
      <w:r>
        <w:rPr>
          <w:rFonts w:ascii="Arial" w:hAnsi="Arial" w:cs="Arial"/>
          <w:sz w:val="24"/>
          <w:szCs w:val="24"/>
        </w:rPr>
        <w:t xml:space="preserve">. </w:t>
      </w:r>
      <w:r w:rsidR="006C6AE5">
        <w:rPr>
          <w:rFonts w:ascii="Arial" w:hAnsi="Arial" w:cs="Arial"/>
          <w:sz w:val="24"/>
          <w:szCs w:val="24"/>
        </w:rPr>
        <w:t>20</w:t>
      </w:r>
      <w:r w:rsidR="009C0466">
        <w:rPr>
          <w:rFonts w:ascii="Arial" w:hAnsi="Arial" w:cs="Arial"/>
          <w:sz w:val="24"/>
          <w:szCs w:val="24"/>
        </w:rPr>
        <w:t>20</w:t>
      </w:r>
      <w:r w:rsidR="006C6AE5">
        <w:rPr>
          <w:rFonts w:ascii="Arial" w:hAnsi="Arial" w:cs="Arial"/>
          <w:sz w:val="24"/>
          <w:szCs w:val="24"/>
        </w:rPr>
        <w:t xml:space="preserve"> recorded one of the </w:t>
      </w:r>
      <w:r w:rsidR="009C0466">
        <w:rPr>
          <w:rFonts w:ascii="Arial" w:hAnsi="Arial" w:cs="Arial"/>
          <w:sz w:val="24"/>
          <w:szCs w:val="24"/>
        </w:rPr>
        <w:t>most active</w:t>
      </w:r>
      <w:r w:rsidR="00C1578B">
        <w:rPr>
          <w:rFonts w:ascii="Arial" w:hAnsi="Arial" w:cs="Arial"/>
          <w:sz w:val="24"/>
          <w:szCs w:val="24"/>
        </w:rPr>
        <w:t xml:space="preserve"> </w:t>
      </w:r>
      <w:r w:rsidR="006C6AE5">
        <w:rPr>
          <w:rFonts w:ascii="Arial" w:hAnsi="Arial" w:cs="Arial"/>
          <w:sz w:val="24"/>
          <w:szCs w:val="24"/>
        </w:rPr>
        <w:t>f</w:t>
      </w:r>
      <w:r w:rsidR="008E40D4" w:rsidRPr="008E40D4">
        <w:rPr>
          <w:rFonts w:ascii="Arial" w:hAnsi="Arial" w:cs="Arial"/>
          <w:sz w:val="24"/>
          <w:szCs w:val="24"/>
        </w:rPr>
        <w:t>lood season</w:t>
      </w:r>
      <w:r w:rsidR="006C6AE5">
        <w:rPr>
          <w:rFonts w:ascii="Arial" w:hAnsi="Arial" w:cs="Arial"/>
          <w:sz w:val="24"/>
          <w:szCs w:val="24"/>
        </w:rPr>
        <w:t xml:space="preserve">s in history with </w:t>
      </w:r>
      <w:r w:rsidR="009C0466">
        <w:rPr>
          <w:rFonts w:ascii="Arial" w:hAnsi="Arial" w:cs="Arial"/>
          <w:sz w:val="24"/>
          <w:szCs w:val="24"/>
        </w:rPr>
        <w:t>30 named storms, including 13 hurricanes, of which 6 were major storms of Category 3 or higher.</w:t>
      </w:r>
      <w:r w:rsidR="006C6AE5">
        <w:rPr>
          <w:rFonts w:ascii="Arial" w:hAnsi="Arial" w:cs="Arial"/>
          <w:sz w:val="24"/>
          <w:szCs w:val="24"/>
        </w:rPr>
        <w:t xml:space="preserve"> E</w:t>
      </w:r>
      <w:r w:rsidR="008E40D4" w:rsidRPr="008E40D4">
        <w:rPr>
          <w:rFonts w:ascii="Arial" w:hAnsi="Arial" w:cs="Arial"/>
          <w:sz w:val="24"/>
          <w:szCs w:val="24"/>
        </w:rPr>
        <w:t xml:space="preserve">xperts are predicting </w:t>
      </w:r>
      <w:r w:rsidR="006C6AE5">
        <w:rPr>
          <w:rFonts w:ascii="Arial" w:hAnsi="Arial" w:cs="Arial"/>
          <w:sz w:val="24"/>
          <w:szCs w:val="24"/>
        </w:rPr>
        <w:t>more of the same this year. Don’t be left unprotected from the devastating financial impacts a flood event can bring.</w:t>
      </w:r>
      <w:r w:rsidR="008E40D4" w:rsidRPr="008E40D4">
        <w:rPr>
          <w:rFonts w:ascii="Arial" w:hAnsi="Arial" w:cs="Arial"/>
          <w:sz w:val="24"/>
          <w:szCs w:val="24"/>
        </w:rPr>
        <w:t xml:space="preserve">  </w:t>
      </w:r>
    </w:p>
    <w:p w14:paraId="7DB95F6D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While your lender may not require you to have flood insurance, we strongly recommend a flood insurance policy, because you’re still at risk of flooding. In fact, approximately 25 percent of flood insurance claims come from people outside of high-risk flood areas. A flood insurance policy is the best way to protect your home and your personal belongings.</w:t>
      </w:r>
    </w:p>
    <w:p w14:paraId="4B8ECC83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14:paraId="4048976E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14:paraId="3BE628A2" w14:textId="77777777"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45453181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07B1A83F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A5957C3" wp14:editId="0088D146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459020C0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5B9F8B6E" w14:textId="77777777" w:rsidTr="00065921">
        <w:tc>
          <w:tcPr>
            <w:tcW w:w="2232" w:type="dxa"/>
            <w:vMerge/>
          </w:tcPr>
          <w:p w14:paraId="0A88EDD8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421931FD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D12075" wp14:editId="40D6DA8F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6C856865" w14:textId="77777777" w:rsidTr="00065921">
        <w:tc>
          <w:tcPr>
            <w:tcW w:w="2232" w:type="dxa"/>
            <w:vMerge/>
          </w:tcPr>
          <w:p w14:paraId="12B4D09B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3DB39563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2D76D0F5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423B0040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5502E007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2"/>
    <w:rsid w:val="00065921"/>
    <w:rsid w:val="0042118F"/>
    <w:rsid w:val="00491B7F"/>
    <w:rsid w:val="005678A2"/>
    <w:rsid w:val="006C6AE5"/>
    <w:rsid w:val="00727E56"/>
    <w:rsid w:val="008833EB"/>
    <w:rsid w:val="008E40D4"/>
    <w:rsid w:val="009C0466"/>
    <w:rsid w:val="009F381C"/>
    <w:rsid w:val="009F4214"/>
    <w:rsid w:val="00C14637"/>
    <w:rsid w:val="00C1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F436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103488" w:rsidRDefault="00103488" w:rsidP="00103488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103488" w:rsidRDefault="00103488" w:rsidP="00103488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103488" w:rsidRDefault="00103488" w:rsidP="00103488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103488" w:rsidRDefault="00103488" w:rsidP="00103488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103488" w:rsidRDefault="00103488" w:rsidP="00103488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103488" w:rsidRDefault="00103488" w:rsidP="00103488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103488" w:rsidRDefault="00103488" w:rsidP="00103488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103488" w:rsidRDefault="00103488" w:rsidP="00103488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103488" w:rsidRDefault="00103488" w:rsidP="00103488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103488" w:rsidRDefault="00103488" w:rsidP="00103488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103488" w:rsidRDefault="00103488" w:rsidP="00103488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103488" w:rsidRDefault="00103488" w:rsidP="00103488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103488" w:rsidRDefault="00103488" w:rsidP="00103488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03488"/>
    <w:rsid w:val="001A413B"/>
    <w:rsid w:val="00703B9D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03488"/>
    <w:rPr>
      <w:color w:val="808080"/>
    </w:rPr>
  </w:style>
  <w:style w:type="paragraph" w:customStyle="1" w:styleId="F543C8F72C91461E88DC9AD2AD489D6A1">
    <w:name w:val="F543C8F72C91461E88DC9AD2AD489D6A1"/>
    <w:rsid w:val="00103488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103488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103488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103488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103488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103488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103488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103488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103488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103488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103488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103488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10348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2021-08-20T17:53:00Z</dcterms:created>
  <dcterms:modified xsi:type="dcterms:W3CDTF">2021-08-20T17:53:00Z</dcterms:modified>
</cp:coreProperties>
</file>