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E7604" w14:textId="4B0E82BD" w:rsidR="00491B7F" w:rsidRDefault="00491B7F" w:rsidP="00491B7F">
      <w:pPr>
        <w:rPr>
          <w:rFonts w:ascii="Arial" w:hAnsi="Arial" w:cs="Arial"/>
          <w:b/>
        </w:rPr>
      </w:pPr>
      <w:r w:rsidRPr="00FB1D71">
        <w:rPr>
          <w:rFonts w:ascii="Arial" w:hAnsi="Arial" w:cs="Arial"/>
          <w:b/>
        </w:rPr>
        <w:t xml:space="preserve">Subject: </w:t>
      </w:r>
      <w:r w:rsidR="00F5128A">
        <w:rPr>
          <w:rFonts w:ascii="Arial" w:hAnsi="Arial" w:cs="Arial"/>
          <w:b/>
        </w:rPr>
        <w:t xml:space="preserve">NEW </w:t>
      </w:r>
      <w:r>
        <w:rPr>
          <w:rFonts w:ascii="Arial" w:hAnsi="Arial" w:cs="Arial"/>
          <w:b/>
        </w:rPr>
        <w:t>Flood Risk Assessment</w:t>
      </w:r>
      <w:r w:rsidRPr="00FB1D71">
        <w:rPr>
          <w:rFonts w:ascii="Arial" w:hAnsi="Arial" w:cs="Arial"/>
          <w:b/>
        </w:rPr>
        <w:t xml:space="preserve"> </w:t>
      </w:r>
      <w:r>
        <w:rPr>
          <w:rFonts w:ascii="Arial" w:hAnsi="Arial" w:cs="Arial"/>
          <w:b/>
        </w:rPr>
        <w:t xml:space="preserve">Provided by </w:t>
      </w:r>
      <w:sdt>
        <w:sdtPr>
          <w:rPr>
            <w:rFonts w:ascii="Arial" w:hAnsi="Arial" w:cs="Arial"/>
            <w:b/>
          </w:rPr>
          <w:id w:val="-1462724549"/>
          <w:placeholder>
            <w:docPart w:val="E145DA6246094652A2078665AC7BF984"/>
          </w:placeholder>
          <w:showingPlcHdr/>
        </w:sdtPr>
        <w:sdtContent>
          <w:r w:rsidRPr="00491B7F">
            <w:rPr>
              <w:rStyle w:val="PlaceholderText"/>
              <w:rFonts w:ascii="Arial" w:hAnsi="Arial" w:cs="Arial"/>
            </w:rPr>
            <w:t>Agency Name Here</w:t>
          </w:r>
        </w:sdtContent>
      </w:sdt>
    </w:p>
    <w:p w14:paraId="25421E91" w14:textId="77777777" w:rsidR="00491B7F" w:rsidRPr="005070BE" w:rsidRDefault="00491B7F" w:rsidP="00491B7F">
      <w:pPr>
        <w:tabs>
          <w:tab w:val="left" w:pos="3708"/>
        </w:tabs>
        <w:ind w:right="431"/>
        <w:rPr>
          <w:rFonts w:ascii="Arial" w:hAnsi="Arial" w:cs="Arial"/>
        </w:rPr>
      </w:pPr>
      <w:r>
        <w:rPr>
          <w:rFonts w:ascii="Arial" w:hAnsi="Arial" w:cs="Arial"/>
        </w:rPr>
        <w:t>Dear</w:t>
      </w:r>
      <w:r w:rsidRPr="005070BE">
        <w:rPr>
          <w:rFonts w:ascii="Arial" w:hAnsi="Arial" w:cs="Arial"/>
        </w:rPr>
        <w:t xml:space="preserve"> </w:t>
      </w:r>
      <w:sdt>
        <w:sdtPr>
          <w:rPr>
            <w:rFonts w:ascii="Arial" w:hAnsi="Arial" w:cs="Arial"/>
          </w:rPr>
          <w:id w:val="1084108898"/>
          <w:placeholder>
            <w:docPart w:val="9536356E486B4650B86A08C574066591"/>
          </w:placeholder>
          <w:showingPlcHdr/>
        </w:sdtPr>
        <w:sdtContent>
          <w:r w:rsidRPr="00491B7F">
            <w:rPr>
              <w:rStyle w:val="PlaceholderText"/>
              <w:rFonts w:ascii="Arial" w:hAnsi="Arial" w:cs="Arial"/>
            </w:rPr>
            <w:t>Insured Name Here</w:t>
          </w:r>
        </w:sdtContent>
      </w:sdt>
      <w:r>
        <w:rPr>
          <w:rFonts w:ascii="Arial" w:hAnsi="Arial" w:cs="Arial"/>
        </w:rPr>
        <w:t>,</w:t>
      </w:r>
      <w:r>
        <w:rPr>
          <w:rFonts w:ascii="Arial" w:hAnsi="Arial" w:cs="Arial"/>
        </w:rPr>
        <w:tab/>
      </w:r>
    </w:p>
    <w:p w14:paraId="5FAAFBE7" w14:textId="77777777" w:rsidR="00F5128A" w:rsidRPr="00F5128A" w:rsidRDefault="00F5128A" w:rsidP="00F5128A">
      <w:pPr>
        <w:rPr>
          <w:rFonts w:ascii="Arial" w:hAnsi="Arial" w:cs="Arial"/>
        </w:rPr>
      </w:pPr>
      <w:r w:rsidRPr="00F5128A">
        <w:rPr>
          <w:rFonts w:ascii="Arial" w:hAnsi="Arial" w:cs="Arial"/>
        </w:rPr>
        <w:t>With heavy rains and severe storms impacting South Florida more frequently, it's crucial to stay informed about your property's flood risk. Recent updates to FEMA flood maps may have changed your property's flood zone status. As a valued client, I have conducted a thorough flood risk analysis of your property and would like to share the results with you.</w:t>
      </w:r>
    </w:p>
    <w:p w14:paraId="0AA9B7C9" w14:textId="6FB6ECB2" w:rsidR="00491B7F" w:rsidRDefault="00F5128A" w:rsidP="00491B7F">
      <w:pPr>
        <w:rPr>
          <w:rFonts w:ascii="Arial" w:hAnsi="Arial" w:cs="Arial"/>
        </w:rPr>
      </w:pPr>
      <w:r w:rsidRPr="00F5128A">
        <w:rPr>
          <w:rFonts w:ascii="Arial" w:hAnsi="Arial" w:cs="Arial"/>
        </w:rPr>
        <w:t xml:space="preserve">Understanding your updated flood risk and exploring protection options is essential for safeguarding your </w:t>
      </w:r>
      <w:r>
        <w:rPr>
          <w:rFonts w:ascii="Arial" w:hAnsi="Arial" w:cs="Arial"/>
        </w:rPr>
        <w:t xml:space="preserve">property </w:t>
      </w:r>
      <w:r w:rsidRPr="00F5128A">
        <w:rPr>
          <w:rFonts w:ascii="Arial" w:hAnsi="Arial" w:cs="Arial"/>
        </w:rPr>
        <w:t>and belongings.</w:t>
      </w:r>
      <w:r>
        <w:rPr>
          <w:rFonts w:ascii="Arial" w:hAnsi="Arial" w:cs="Arial"/>
        </w:rPr>
        <w:t xml:space="preserve"> </w:t>
      </w:r>
      <w:r w:rsidR="00491B7F">
        <w:rPr>
          <w:rFonts w:ascii="Arial" w:hAnsi="Arial" w:cs="Arial"/>
        </w:rPr>
        <w:t xml:space="preserve">Reach out directly at </w:t>
      </w:r>
      <w:sdt>
        <w:sdtPr>
          <w:rPr>
            <w:rFonts w:ascii="Arial" w:hAnsi="Arial" w:cs="Arial"/>
          </w:rPr>
          <w:id w:val="1820465198"/>
          <w:placeholder>
            <w:docPart w:val="8675970F859D4663902E8EAEE0AA9226"/>
          </w:placeholder>
          <w:showingPlcHdr/>
        </w:sdtPr>
        <w:sdtContent>
          <w:r w:rsidR="00491B7F" w:rsidRPr="00F5128A">
            <w:t>Agent Phone Number Here</w:t>
          </w:r>
        </w:sdtContent>
      </w:sdt>
      <w:r w:rsidR="00491B7F">
        <w:rPr>
          <w:rFonts w:ascii="Arial" w:hAnsi="Arial" w:cs="Arial"/>
        </w:rPr>
        <w:t>, reply to this email, or stop in when you’re in the neighborhood to review your property’s flood risk assessment.</w:t>
      </w:r>
    </w:p>
    <w:p w14:paraId="2BFC50CB" w14:textId="77777777" w:rsidR="00491B7F" w:rsidRDefault="00491B7F" w:rsidP="00491B7F">
      <w:pPr>
        <w:ind w:right="431"/>
        <w:rPr>
          <w:rFonts w:ascii="Arial" w:hAnsi="Arial" w:cs="Arial"/>
        </w:rPr>
      </w:pPr>
      <w:r w:rsidRPr="005070BE">
        <w:rPr>
          <w:rFonts w:ascii="Arial" w:hAnsi="Arial" w:cs="Arial"/>
        </w:rPr>
        <w:t xml:space="preserve">You can’t control the weather, but you can prepare for it. </w:t>
      </w:r>
    </w:p>
    <w:p w14:paraId="09B44D1F" w14:textId="77777777" w:rsidR="00491B7F" w:rsidRDefault="00491B7F" w:rsidP="00491B7F">
      <w:pPr>
        <w:ind w:right="431"/>
        <w:rPr>
          <w:rFonts w:ascii="Arial" w:hAnsi="Arial" w:cs="Arial"/>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7480"/>
      </w:tblGrid>
      <w:tr w:rsidR="00491B7F" w14:paraId="0782B09F" w14:textId="77777777" w:rsidTr="00491B7F">
        <w:tc>
          <w:tcPr>
            <w:tcW w:w="1223" w:type="dxa"/>
            <w:vAlign w:val="center"/>
          </w:tcPr>
          <w:p w14:paraId="64FF5BC7" w14:textId="77777777" w:rsidR="00491B7F" w:rsidRDefault="00491B7F" w:rsidP="00C935DE">
            <w:pPr>
              <w:ind w:right="431"/>
              <w:jc w:val="center"/>
              <w:rPr>
                <w:rFonts w:ascii="Arial" w:hAnsi="Arial" w:cs="Arial"/>
              </w:rPr>
            </w:pPr>
            <w:r>
              <w:rPr>
                <w:rFonts w:ascii="Arial" w:hAnsi="Arial" w:cs="Arial"/>
                <w:b/>
                <w:bCs/>
                <w:noProof/>
                <w:color w:val="002060"/>
              </w:rPr>
              <w:drawing>
                <wp:inline distT="0" distB="0" distL="0" distR="0" wp14:anchorId="609BDEE3" wp14:editId="56C29B75">
                  <wp:extent cx="365760" cy="365760"/>
                  <wp:effectExtent l="0" t="0" r="0" b="0"/>
                  <wp:docPr id="4" name="Graphic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formation.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5760" cy="365760"/>
                          </a:xfrm>
                          <a:prstGeom prst="rect">
                            <a:avLst/>
                          </a:prstGeom>
                        </pic:spPr>
                      </pic:pic>
                    </a:graphicData>
                  </a:graphic>
                </wp:inline>
              </w:drawing>
            </w:r>
          </w:p>
        </w:tc>
        <w:tc>
          <w:tcPr>
            <w:tcW w:w="7480" w:type="dxa"/>
          </w:tcPr>
          <w:p w14:paraId="3370C001" w14:textId="77777777" w:rsidR="00491B7F" w:rsidRPr="00250B62" w:rsidRDefault="00491B7F" w:rsidP="00C935DE">
            <w:pPr>
              <w:spacing w:after="120"/>
              <w:rPr>
                <w:rFonts w:ascii="Arial" w:hAnsi="Arial" w:cs="Arial"/>
                <w:b/>
                <w:bCs/>
              </w:rPr>
            </w:pPr>
            <w:r w:rsidRPr="00A5065C">
              <w:rPr>
                <w:rFonts w:ascii="Arial" w:hAnsi="Arial" w:cs="Arial"/>
                <w:b/>
                <w:bCs/>
                <w:color w:val="002060"/>
              </w:rPr>
              <w:t>Just one inch of water in an average-sized home can cause more than $25,000 in damage</w:t>
            </w:r>
          </w:p>
        </w:tc>
      </w:tr>
      <w:tr w:rsidR="00491B7F" w14:paraId="7B392866" w14:textId="77777777" w:rsidTr="00491B7F">
        <w:tc>
          <w:tcPr>
            <w:tcW w:w="1223" w:type="dxa"/>
            <w:vAlign w:val="center"/>
          </w:tcPr>
          <w:p w14:paraId="3BBE7776" w14:textId="77777777" w:rsidR="00491B7F" w:rsidRDefault="00491B7F" w:rsidP="00C935DE">
            <w:pPr>
              <w:ind w:right="431"/>
              <w:jc w:val="center"/>
              <w:rPr>
                <w:rFonts w:ascii="Arial" w:hAnsi="Arial" w:cs="Arial"/>
              </w:rPr>
            </w:pPr>
            <w:r>
              <w:rPr>
                <w:rFonts w:ascii="Arial" w:hAnsi="Arial" w:cs="Arial"/>
                <w:b/>
                <w:bCs/>
                <w:noProof/>
                <w:color w:val="002060"/>
              </w:rPr>
              <w:drawing>
                <wp:inline distT="0" distB="0" distL="0" distR="0" wp14:anchorId="02D2AE0D" wp14:editId="676BD454">
                  <wp:extent cx="365760" cy="365760"/>
                  <wp:effectExtent l="0" t="0" r="0" b="0"/>
                  <wp:docPr id="5" name="Graphic 5"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pWithPin.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5760" cy="365760"/>
                          </a:xfrm>
                          <a:prstGeom prst="rect">
                            <a:avLst/>
                          </a:prstGeom>
                        </pic:spPr>
                      </pic:pic>
                    </a:graphicData>
                  </a:graphic>
                </wp:inline>
              </w:drawing>
            </w:r>
          </w:p>
        </w:tc>
        <w:tc>
          <w:tcPr>
            <w:tcW w:w="7480" w:type="dxa"/>
          </w:tcPr>
          <w:p w14:paraId="4EBE7271" w14:textId="362977A6" w:rsidR="00491B7F" w:rsidRPr="006A4472" w:rsidRDefault="00491B7F" w:rsidP="006A4472">
            <w:pPr>
              <w:ind w:right="431"/>
              <w:rPr>
                <w:rFonts w:ascii="Arial" w:hAnsi="Arial" w:cs="Arial"/>
                <w:b/>
                <w:bCs/>
                <w:color w:val="002060"/>
              </w:rPr>
            </w:pPr>
            <w:r w:rsidRPr="00A5065C">
              <w:rPr>
                <w:rFonts w:ascii="Arial" w:hAnsi="Arial" w:cs="Arial"/>
                <w:b/>
                <w:bCs/>
                <w:color w:val="002060"/>
              </w:rPr>
              <w:t>Flooding can happen anywhere, not just in</w:t>
            </w:r>
            <w:r>
              <w:rPr>
                <w:rFonts w:ascii="Arial" w:hAnsi="Arial" w:cs="Arial"/>
                <w:b/>
                <w:bCs/>
                <w:color w:val="002060"/>
              </w:rPr>
              <w:t xml:space="preserve"> “high-risk” flood </w:t>
            </w:r>
            <w:r w:rsidR="006A4472">
              <w:rPr>
                <w:rFonts w:ascii="Arial" w:hAnsi="Arial" w:cs="Arial"/>
                <w:b/>
                <w:bCs/>
                <w:color w:val="002060"/>
              </w:rPr>
              <w:t>areas</w:t>
            </w:r>
          </w:p>
        </w:tc>
      </w:tr>
      <w:tr w:rsidR="00491B7F" w14:paraId="42433D68" w14:textId="77777777" w:rsidTr="00491B7F">
        <w:tc>
          <w:tcPr>
            <w:tcW w:w="1223" w:type="dxa"/>
            <w:vAlign w:val="center"/>
          </w:tcPr>
          <w:p w14:paraId="5ACFB89B" w14:textId="77777777" w:rsidR="00491B7F" w:rsidRDefault="00491B7F" w:rsidP="00C935DE">
            <w:pPr>
              <w:ind w:right="431"/>
              <w:jc w:val="center"/>
              <w:rPr>
                <w:rFonts w:ascii="Arial" w:hAnsi="Arial" w:cs="Arial"/>
              </w:rPr>
            </w:pPr>
            <w:r>
              <w:rPr>
                <w:rFonts w:ascii="Arial" w:hAnsi="Arial" w:cs="Arial"/>
                <w:b/>
                <w:noProof/>
                <w:color w:val="002060"/>
              </w:rPr>
              <w:drawing>
                <wp:inline distT="0" distB="0" distL="0" distR="0" wp14:anchorId="2EBD8FC8" wp14:editId="3941C067">
                  <wp:extent cx="365760" cy="365760"/>
                  <wp:effectExtent l="0" t="0" r="0" b="0"/>
                  <wp:docPr id="6" name="Graphic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5760" cy="365760"/>
                          </a:xfrm>
                          <a:prstGeom prst="rect">
                            <a:avLst/>
                          </a:prstGeom>
                        </pic:spPr>
                      </pic:pic>
                    </a:graphicData>
                  </a:graphic>
                </wp:inline>
              </w:drawing>
            </w:r>
          </w:p>
        </w:tc>
        <w:tc>
          <w:tcPr>
            <w:tcW w:w="7480" w:type="dxa"/>
          </w:tcPr>
          <w:p w14:paraId="6DE9ED58" w14:textId="77777777" w:rsidR="00491B7F" w:rsidRDefault="00491B7F" w:rsidP="00C935DE">
            <w:pPr>
              <w:ind w:right="431"/>
              <w:rPr>
                <w:rFonts w:ascii="Arial" w:hAnsi="Arial" w:cs="Arial"/>
              </w:rPr>
            </w:pPr>
            <w:r>
              <w:rPr>
                <w:rFonts w:ascii="Arial" w:hAnsi="Arial" w:cs="Arial"/>
                <w:b/>
                <w:color w:val="002060"/>
              </w:rPr>
              <w:t>Federal disaster assistance is not available for most flood events and is typically given in the form of an interest-bearing loan</w:t>
            </w:r>
          </w:p>
        </w:tc>
      </w:tr>
    </w:tbl>
    <w:p w14:paraId="2897A31D" w14:textId="77777777" w:rsidR="00491B7F" w:rsidRDefault="00491B7F" w:rsidP="00491B7F">
      <w:pPr>
        <w:ind w:right="431"/>
        <w:rPr>
          <w:rFonts w:ascii="Arial" w:hAnsi="Arial" w:cs="Arial"/>
        </w:rPr>
      </w:pPr>
    </w:p>
    <w:p w14:paraId="5C594B54" w14:textId="77777777" w:rsidR="00491B7F" w:rsidRDefault="00491B7F" w:rsidP="00491B7F">
      <w:pPr>
        <w:ind w:right="431"/>
        <w:rPr>
          <w:rFonts w:ascii="Arial" w:hAnsi="Arial" w:cs="Arial"/>
        </w:rPr>
      </w:pPr>
      <w:r>
        <w:rPr>
          <w:rFonts w:ascii="Arial" w:hAnsi="Arial" w:cs="Arial"/>
        </w:rPr>
        <w:t>I am available to discuss any coverage questions, provide information about your property’s flood risk and protection options available.</w:t>
      </w:r>
    </w:p>
    <w:p w14:paraId="68ABAD68" w14:textId="77777777" w:rsidR="005678A2" w:rsidRDefault="005678A2" w:rsidP="00491B7F">
      <w:pPr>
        <w:rPr>
          <w:rFonts w:ascii="Arial" w:hAnsi="Arial" w:cs="Arial"/>
        </w:rPr>
      </w:pPr>
      <w:r>
        <w:rPr>
          <w:rFonts w:ascii="Arial" w:hAnsi="Arial" w:cs="Arial"/>
        </w:rPr>
        <w:t>Best,</w:t>
      </w:r>
    </w:p>
    <w:tbl>
      <w:tblPr>
        <w:tblStyle w:val="TableGrid"/>
        <w:tblW w:w="0" w:type="auto"/>
        <w:tblInd w:w="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6780"/>
      </w:tblGrid>
      <w:tr w:rsidR="005678A2" w14:paraId="78C79B1A" w14:textId="77777777" w:rsidTr="005678A2">
        <w:sdt>
          <w:sdtPr>
            <w:rPr>
              <w:rFonts w:ascii="Arial" w:hAnsi="Arial" w:cs="Arial"/>
            </w:rPr>
            <w:alias w:val="Agent Picture"/>
            <w:tag w:val="Agent Picture"/>
            <w:id w:val="-1619992647"/>
            <w:showingPlcHdr/>
            <w:picture/>
          </w:sdtPr>
          <w:sdtContent>
            <w:tc>
              <w:tcPr>
                <w:tcW w:w="2232" w:type="dxa"/>
                <w:vMerge w:val="restart"/>
              </w:tcPr>
              <w:p w14:paraId="1D284B18" w14:textId="77777777" w:rsidR="005678A2" w:rsidRDefault="005678A2" w:rsidP="00C935DE">
                <w:pPr>
                  <w:rPr>
                    <w:rFonts w:ascii="Arial" w:hAnsi="Arial" w:cs="Arial"/>
                  </w:rPr>
                </w:pPr>
                <w:r>
                  <w:rPr>
                    <w:rFonts w:ascii="Arial" w:hAnsi="Arial" w:cs="Arial"/>
                    <w:noProof/>
                  </w:rPr>
                  <w:drawing>
                    <wp:inline distT="0" distB="0" distL="0" distR="0" wp14:anchorId="2A7EF39B" wp14:editId="63544006">
                      <wp:extent cx="1280160"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sdtContent>
        </w:sdt>
        <w:sdt>
          <w:sdtPr>
            <w:rPr>
              <w:rFonts w:ascii="Arial" w:hAnsi="Arial" w:cs="Arial"/>
            </w:rPr>
            <w:id w:val="707077214"/>
            <w:placeholder>
              <w:docPart w:val="A67BE4FCE72242A7A332730D15A49A06"/>
            </w:placeholder>
            <w:showingPlcHdr/>
          </w:sdtPr>
          <w:sdtContent>
            <w:tc>
              <w:tcPr>
                <w:tcW w:w="6780" w:type="dxa"/>
              </w:tcPr>
              <w:p w14:paraId="2DD5A92B" w14:textId="77777777" w:rsidR="005678A2" w:rsidRDefault="005678A2" w:rsidP="00C935DE">
                <w:pPr>
                  <w:rPr>
                    <w:rFonts w:ascii="Arial" w:hAnsi="Arial" w:cs="Arial"/>
                  </w:rPr>
                </w:pPr>
                <w:r w:rsidRPr="00727E56">
                  <w:rPr>
                    <w:rStyle w:val="PlaceholderText"/>
                    <w:rFonts w:ascii="Arial" w:hAnsi="Arial" w:cs="Arial"/>
                  </w:rPr>
                  <w:t>Agent name here.</w:t>
                </w:r>
              </w:p>
            </w:tc>
          </w:sdtContent>
        </w:sdt>
      </w:tr>
      <w:tr w:rsidR="005678A2" w14:paraId="013F73FE" w14:textId="77777777" w:rsidTr="005678A2">
        <w:tc>
          <w:tcPr>
            <w:tcW w:w="2232" w:type="dxa"/>
            <w:vMerge/>
          </w:tcPr>
          <w:p w14:paraId="1C963566" w14:textId="77777777" w:rsidR="005678A2" w:rsidRDefault="005678A2" w:rsidP="00C935DE">
            <w:pPr>
              <w:rPr>
                <w:rFonts w:ascii="Arial" w:hAnsi="Arial" w:cs="Arial"/>
              </w:rPr>
            </w:pPr>
          </w:p>
        </w:tc>
        <w:sdt>
          <w:sdtPr>
            <w:rPr>
              <w:rFonts w:ascii="Arial" w:hAnsi="Arial" w:cs="Arial"/>
            </w:rPr>
            <w:alias w:val="Digi Sign"/>
            <w:tag w:val="Digi Sign"/>
            <w:id w:val="-1651280502"/>
            <w:showingPlcHdr/>
            <w:picture/>
          </w:sdtPr>
          <w:sdtContent>
            <w:tc>
              <w:tcPr>
                <w:tcW w:w="6780" w:type="dxa"/>
              </w:tcPr>
              <w:p w14:paraId="498B54C2" w14:textId="77777777" w:rsidR="005678A2" w:rsidRDefault="005678A2" w:rsidP="00C935DE">
                <w:pPr>
                  <w:rPr>
                    <w:rFonts w:ascii="Arial" w:hAnsi="Arial" w:cs="Arial"/>
                  </w:rPr>
                </w:pPr>
                <w:r>
                  <w:rPr>
                    <w:rFonts w:ascii="Arial" w:hAnsi="Arial" w:cs="Arial"/>
                    <w:noProof/>
                  </w:rPr>
                  <w:drawing>
                    <wp:inline distT="0" distB="0" distL="0" distR="0" wp14:anchorId="3229014B" wp14:editId="6A236F4A">
                      <wp:extent cx="22860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sdtContent>
        </w:sdt>
      </w:tr>
      <w:tr w:rsidR="005678A2" w14:paraId="358EEDB9" w14:textId="77777777" w:rsidTr="005678A2">
        <w:tc>
          <w:tcPr>
            <w:tcW w:w="2232" w:type="dxa"/>
            <w:vMerge/>
          </w:tcPr>
          <w:p w14:paraId="7A517EC2" w14:textId="77777777" w:rsidR="005678A2" w:rsidRDefault="005678A2" w:rsidP="00C935DE">
            <w:pPr>
              <w:rPr>
                <w:rFonts w:ascii="Arial" w:hAnsi="Arial" w:cs="Arial"/>
              </w:rPr>
            </w:pPr>
          </w:p>
        </w:tc>
        <w:tc>
          <w:tcPr>
            <w:tcW w:w="6780" w:type="dxa"/>
          </w:tcPr>
          <w:sdt>
            <w:sdtPr>
              <w:rPr>
                <w:rFonts w:ascii="Arial" w:hAnsi="Arial" w:cs="Arial"/>
              </w:rPr>
              <w:id w:val="1223556998"/>
              <w:placeholder>
                <w:docPart w:val="F95EC3DCBCCC4EAF9D8B231F61843341"/>
              </w:placeholder>
              <w:showingPlcHdr/>
            </w:sdtPr>
            <w:sdtContent>
              <w:p w14:paraId="2378CE1E" w14:textId="77777777" w:rsidR="005678A2" w:rsidRDefault="005678A2" w:rsidP="00C935DE">
                <w:pPr>
                  <w:rPr>
                    <w:rFonts w:ascii="Arial" w:hAnsi="Arial" w:cs="Arial"/>
                  </w:rPr>
                </w:pPr>
                <w:r w:rsidRPr="00727E56">
                  <w:rPr>
                    <w:rStyle w:val="PlaceholderText"/>
                    <w:rFonts w:ascii="Arial" w:hAnsi="Arial" w:cs="Arial"/>
                  </w:rPr>
                  <w:t>Agent Phone Number.</w:t>
                </w:r>
              </w:p>
            </w:sdtContent>
          </w:sdt>
          <w:sdt>
            <w:sdtPr>
              <w:rPr>
                <w:rFonts w:ascii="Arial" w:hAnsi="Arial" w:cs="Arial"/>
              </w:rPr>
              <w:id w:val="940028215"/>
              <w:placeholder>
                <w:docPart w:val="AB7F8482A1234C28A896A1CBC205265E"/>
              </w:placeholder>
              <w:showingPlcHdr/>
            </w:sdtPr>
            <w:sdtContent>
              <w:p w14:paraId="6C881AA7" w14:textId="77777777" w:rsidR="005678A2" w:rsidRDefault="005678A2" w:rsidP="00C935DE">
                <w:pPr>
                  <w:rPr>
                    <w:rFonts w:ascii="Arial" w:hAnsi="Arial" w:cs="Arial"/>
                  </w:rPr>
                </w:pPr>
                <w:r w:rsidRPr="00727E56">
                  <w:rPr>
                    <w:rStyle w:val="PlaceholderText"/>
                    <w:rFonts w:ascii="Arial" w:hAnsi="Arial" w:cs="Arial"/>
                  </w:rPr>
                  <w:t>Agent Email Address.</w:t>
                </w:r>
              </w:p>
            </w:sdtContent>
          </w:sdt>
          <w:sdt>
            <w:sdtPr>
              <w:rPr>
                <w:rFonts w:ascii="Arial" w:hAnsi="Arial" w:cs="Arial"/>
              </w:rPr>
              <w:id w:val="-271865958"/>
              <w:placeholder>
                <w:docPart w:val="6AD0937AE2834513BF98232B3B3EE9A9"/>
              </w:placeholder>
              <w:showingPlcHdr/>
            </w:sdtPr>
            <w:sdtContent>
              <w:p w14:paraId="3C737CFE" w14:textId="77777777" w:rsidR="005678A2" w:rsidRDefault="005678A2" w:rsidP="00C935DE">
                <w:pPr>
                  <w:rPr>
                    <w:rFonts w:ascii="Arial" w:hAnsi="Arial" w:cs="Arial"/>
                  </w:rPr>
                </w:pPr>
                <w:r w:rsidRPr="00727E56">
                  <w:rPr>
                    <w:rStyle w:val="PlaceholderText"/>
                    <w:rFonts w:ascii="Arial" w:hAnsi="Arial" w:cs="Arial"/>
                  </w:rPr>
                  <w:t>Office Address here.</w:t>
                </w:r>
              </w:p>
            </w:sdtContent>
          </w:sdt>
        </w:tc>
      </w:tr>
    </w:tbl>
    <w:p w14:paraId="474296B1" w14:textId="77777777" w:rsidR="00C14637" w:rsidRDefault="00C14637" w:rsidP="005678A2"/>
    <w:sectPr w:rsidR="00C14637" w:rsidSect="005678A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num w:numId="1" w16cid:durableId="210167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1NTQwAQIjSzNLSyUdpeDU4uLM/DyQAsNaAD8T5XgsAAAA"/>
  </w:docVars>
  <w:rsids>
    <w:rsidRoot w:val="005678A2"/>
    <w:rsid w:val="00125B6C"/>
    <w:rsid w:val="00491B7F"/>
    <w:rsid w:val="005678A2"/>
    <w:rsid w:val="006A4472"/>
    <w:rsid w:val="00727E56"/>
    <w:rsid w:val="00C14637"/>
    <w:rsid w:val="00DD23F1"/>
    <w:rsid w:val="00F5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E7725"/>
  <w15:chartTrackingRefBased/>
  <w15:docId w15:val="{3DB1B73A-2C95-4B43-8ED4-E6BE73A5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semiHidden/>
    <w:rsid w:val="005678A2"/>
    <w:rPr>
      <w:color w:val="808080"/>
    </w:rPr>
  </w:style>
  <w:style w:type="paragraph" w:styleId="NormalWeb">
    <w:name w:val="Normal (Web)"/>
    <w:basedOn w:val="Normal"/>
    <w:uiPriority w:val="99"/>
    <w:semiHidden/>
    <w:unhideWhenUsed/>
    <w:rsid w:val="00F51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7BE4FCE72242A7A332730D15A49A06"/>
        <w:category>
          <w:name w:val="General"/>
          <w:gallery w:val="placeholder"/>
        </w:category>
        <w:types>
          <w:type w:val="bbPlcHdr"/>
        </w:types>
        <w:behaviors>
          <w:behavior w:val="content"/>
        </w:behaviors>
        <w:guid w:val="{0F6A8EDC-CE82-462D-88A9-03AD4A423453}"/>
      </w:docPartPr>
      <w:docPartBody>
        <w:p w:rsidR="007043EB" w:rsidRDefault="007043EB" w:rsidP="007043EB">
          <w:pPr>
            <w:pStyle w:val="A67BE4FCE72242A7A332730D15A49A061"/>
          </w:pPr>
          <w:r w:rsidRPr="00727E56">
            <w:rPr>
              <w:rStyle w:val="PlaceholderText"/>
              <w:rFonts w:ascii="Arial" w:hAnsi="Arial" w:cs="Arial"/>
            </w:rPr>
            <w:t>Agent name here.</w:t>
          </w:r>
        </w:p>
      </w:docPartBody>
    </w:docPart>
    <w:docPart>
      <w:docPartPr>
        <w:name w:val="F95EC3DCBCCC4EAF9D8B231F61843341"/>
        <w:category>
          <w:name w:val="General"/>
          <w:gallery w:val="placeholder"/>
        </w:category>
        <w:types>
          <w:type w:val="bbPlcHdr"/>
        </w:types>
        <w:behaviors>
          <w:behavior w:val="content"/>
        </w:behaviors>
        <w:guid w:val="{8D483A6B-357A-4160-9D4B-1E4E66DBF4AE}"/>
      </w:docPartPr>
      <w:docPartBody>
        <w:p w:rsidR="007043EB" w:rsidRDefault="007043EB" w:rsidP="007043EB">
          <w:pPr>
            <w:pStyle w:val="F95EC3DCBCCC4EAF9D8B231F618433411"/>
          </w:pPr>
          <w:r w:rsidRPr="00727E56">
            <w:rPr>
              <w:rStyle w:val="PlaceholderText"/>
              <w:rFonts w:ascii="Arial" w:hAnsi="Arial" w:cs="Arial"/>
            </w:rPr>
            <w:t>Agent Phone Number.</w:t>
          </w:r>
        </w:p>
      </w:docPartBody>
    </w:docPart>
    <w:docPart>
      <w:docPartPr>
        <w:name w:val="AB7F8482A1234C28A896A1CBC205265E"/>
        <w:category>
          <w:name w:val="General"/>
          <w:gallery w:val="placeholder"/>
        </w:category>
        <w:types>
          <w:type w:val="bbPlcHdr"/>
        </w:types>
        <w:behaviors>
          <w:behavior w:val="content"/>
        </w:behaviors>
        <w:guid w:val="{ADF30D19-88E9-43DC-A9A0-6170839E1F06}"/>
      </w:docPartPr>
      <w:docPartBody>
        <w:p w:rsidR="007043EB" w:rsidRDefault="007043EB" w:rsidP="007043EB">
          <w:pPr>
            <w:pStyle w:val="AB7F8482A1234C28A896A1CBC205265E1"/>
          </w:pPr>
          <w:r w:rsidRPr="00727E56">
            <w:rPr>
              <w:rStyle w:val="PlaceholderText"/>
              <w:rFonts w:ascii="Arial" w:hAnsi="Arial" w:cs="Arial"/>
            </w:rPr>
            <w:t>Agent Email Address.</w:t>
          </w:r>
        </w:p>
      </w:docPartBody>
    </w:docPart>
    <w:docPart>
      <w:docPartPr>
        <w:name w:val="6AD0937AE2834513BF98232B3B3EE9A9"/>
        <w:category>
          <w:name w:val="General"/>
          <w:gallery w:val="placeholder"/>
        </w:category>
        <w:types>
          <w:type w:val="bbPlcHdr"/>
        </w:types>
        <w:behaviors>
          <w:behavior w:val="content"/>
        </w:behaviors>
        <w:guid w:val="{69AC54D0-67A7-49E4-B8EE-474124DEA04E}"/>
      </w:docPartPr>
      <w:docPartBody>
        <w:p w:rsidR="007043EB" w:rsidRDefault="007043EB" w:rsidP="007043EB">
          <w:pPr>
            <w:pStyle w:val="6AD0937AE2834513BF98232B3B3EE9A91"/>
          </w:pPr>
          <w:r w:rsidRPr="00727E56">
            <w:rPr>
              <w:rStyle w:val="PlaceholderText"/>
              <w:rFonts w:ascii="Arial" w:hAnsi="Arial" w:cs="Arial"/>
            </w:rPr>
            <w:t>Office Address here.</w:t>
          </w:r>
        </w:p>
      </w:docPartBody>
    </w:docPart>
    <w:docPart>
      <w:docPartPr>
        <w:name w:val="E145DA6246094652A2078665AC7BF984"/>
        <w:category>
          <w:name w:val="General"/>
          <w:gallery w:val="placeholder"/>
        </w:category>
        <w:types>
          <w:type w:val="bbPlcHdr"/>
        </w:types>
        <w:behaviors>
          <w:behavior w:val="content"/>
        </w:behaviors>
        <w:guid w:val="{CCA87D63-B0E6-4947-B176-29464E22BE78}"/>
      </w:docPartPr>
      <w:docPartBody>
        <w:p w:rsidR="007043EB" w:rsidRDefault="007043EB" w:rsidP="007043EB">
          <w:pPr>
            <w:pStyle w:val="E145DA6246094652A2078665AC7BF9841"/>
          </w:pPr>
          <w:r w:rsidRPr="00491B7F">
            <w:rPr>
              <w:rStyle w:val="PlaceholderText"/>
              <w:rFonts w:ascii="Arial" w:hAnsi="Arial" w:cs="Arial"/>
            </w:rPr>
            <w:t>Agency Name Here</w:t>
          </w:r>
        </w:p>
      </w:docPartBody>
    </w:docPart>
    <w:docPart>
      <w:docPartPr>
        <w:name w:val="9536356E486B4650B86A08C574066591"/>
        <w:category>
          <w:name w:val="General"/>
          <w:gallery w:val="placeholder"/>
        </w:category>
        <w:types>
          <w:type w:val="bbPlcHdr"/>
        </w:types>
        <w:behaviors>
          <w:behavior w:val="content"/>
        </w:behaviors>
        <w:guid w:val="{E7FCF4D8-75B9-4C5C-8C05-461FB952A9CA}"/>
      </w:docPartPr>
      <w:docPartBody>
        <w:p w:rsidR="007043EB" w:rsidRDefault="007043EB" w:rsidP="007043EB">
          <w:pPr>
            <w:pStyle w:val="9536356E486B4650B86A08C5740665911"/>
          </w:pPr>
          <w:r w:rsidRPr="00491B7F">
            <w:rPr>
              <w:rStyle w:val="PlaceholderText"/>
              <w:rFonts w:ascii="Arial" w:hAnsi="Arial" w:cs="Arial"/>
            </w:rPr>
            <w:t>Insured Name Here</w:t>
          </w:r>
        </w:p>
      </w:docPartBody>
    </w:docPart>
    <w:docPart>
      <w:docPartPr>
        <w:name w:val="8675970F859D4663902E8EAEE0AA9226"/>
        <w:category>
          <w:name w:val="General"/>
          <w:gallery w:val="placeholder"/>
        </w:category>
        <w:types>
          <w:type w:val="bbPlcHdr"/>
        </w:types>
        <w:behaviors>
          <w:behavior w:val="content"/>
        </w:behaviors>
        <w:guid w:val="{855ED70E-E369-468C-8CDC-A80EAEFD9DC7}"/>
      </w:docPartPr>
      <w:docPartBody>
        <w:p w:rsidR="007043EB" w:rsidRDefault="007043EB" w:rsidP="007043EB">
          <w:pPr>
            <w:pStyle w:val="8675970F859D4663902E8EAEE0AA92261"/>
          </w:pPr>
          <w:r w:rsidRPr="00491B7F">
            <w:rPr>
              <w:rStyle w:val="PlaceholderText"/>
              <w:rFonts w:ascii="Arial" w:hAnsi="Arial" w:cs="Arial"/>
            </w:rPr>
            <w:t>Agent Phone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3B"/>
    <w:rsid w:val="00125B6C"/>
    <w:rsid w:val="001A413B"/>
    <w:rsid w:val="007043EB"/>
    <w:rsid w:val="009B2EDA"/>
    <w:rsid w:val="00AB215E"/>
    <w:rsid w:val="00F9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7043EB"/>
    <w:rPr>
      <w:color w:val="808080"/>
    </w:rPr>
  </w:style>
  <w:style w:type="paragraph" w:customStyle="1" w:styleId="E145DA6246094652A2078665AC7BF9841">
    <w:name w:val="E145DA6246094652A2078665AC7BF9841"/>
    <w:rsid w:val="007043EB"/>
    <w:pPr>
      <w:spacing w:after="200" w:line="276" w:lineRule="auto"/>
    </w:pPr>
    <w:rPr>
      <w:rFonts w:eastAsiaTheme="minorHAnsi"/>
    </w:rPr>
  </w:style>
  <w:style w:type="paragraph" w:customStyle="1" w:styleId="9536356E486B4650B86A08C5740665911">
    <w:name w:val="9536356E486B4650B86A08C5740665911"/>
    <w:rsid w:val="007043EB"/>
    <w:pPr>
      <w:spacing w:after="200" w:line="276" w:lineRule="auto"/>
    </w:pPr>
    <w:rPr>
      <w:rFonts w:eastAsiaTheme="minorHAnsi"/>
    </w:rPr>
  </w:style>
  <w:style w:type="paragraph" w:customStyle="1" w:styleId="8675970F859D4663902E8EAEE0AA92261">
    <w:name w:val="8675970F859D4663902E8EAEE0AA92261"/>
    <w:rsid w:val="007043EB"/>
    <w:pPr>
      <w:spacing w:after="200" w:line="276" w:lineRule="auto"/>
    </w:pPr>
    <w:rPr>
      <w:rFonts w:eastAsiaTheme="minorHAnsi"/>
    </w:rPr>
  </w:style>
  <w:style w:type="paragraph" w:customStyle="1" w:styleId="A67BE4FCE72242A7A332730D15A49A061">
    <w:name w:val="A67BE4FCE72242A7A332730D15A49A061"/>
    <w:rsid w:val="007043EB"/>
    <w:pPr>
      <w:spacing w:after="200" w:line="276" w:lineRule="auto"/>
    </w:pPr>
    <w:rPr>
      <w:rFonts w:eastAsiaTheme="minorHAnsi"/>
    </w:rPr>
  </w:style>
  <w:style w:type="paragraph" w:customStyle="1" w:styleId="F95EC3DCBCCC4EAF9D8B231F618433411">
    <w:name w:val="F95EC3DCBCCC4EAF9D8B231F618433411"/>
    <w:rsid w:val="007043EB"/>
    <w:pPr>
      <w:spacing w:after="200" w:line="276" w:lineRule="auto"/>
    </w:pPr>
    <w:rPr>
      <w:rFonts w:eastAsiaTheme="minorHAnsi"/>
    </w:rPr>
  </w:style>
  <w:style w:type="paragraph" w:customStyle="1" w:styleId="AB7F8482A1234C28A896A1CBC205265E1">
    <w:name w:val="AB7F8482A1234C28A896A1CBC205265E1"/>
    <w:rsid w:val="007043EB"/>
    <w:pPr>
      <w:spacing w:after="200" w:line="276" w:lineRule="auto"/>
    </w:pPr>
    <w:rPr>
      <w:rFonts w:eastAsiaTheme="minorHAnsi"/>
    </w:rPr>
  </w:style>
  <w:style w:type="paragraph" w:customStyle="1" w:styleId="6AD0937AE2834513BF98232B3B3EE9A91">
    <w:name w:val="6AD0937AE2834513BF98232B3B3EE9A91"/>
    <w:rsid w:val="007043EB"/>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1126</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Michelle</dc:creator>
  <cp:keywords/>
  <dc:description/>
  <cp:lastModifiedBy>Olivia Davis</cp:lastModifiedBy>
  <cp:revision>2</cp:revision>
  <dcterms:created xsi:type="dcterms:W3CDTF">2024-07-10T12:34:00Z</dcterms:created>
  <dcterms:modified xsi:type="dcterms:W3CDTF">2024-07-10T12:34:00Z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7be9eaf06f8010044f08259b5621bc8747155b6321bfdc1589ea458363d917de</vt:lpwstr>
  </property>
</Properties>
</file>